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BBD38" w14:textId="03782FCB" w:rsidR="00C65EA7" w:rsidRPr="00401407" w:rsidRDefault="009B53B2" w:rsidP="00401407">
      <w:pPr>
        <w:spacing w:after="0" w:line="360" w:lineRule="auto"/>
        <w:jc w:val="center"/>
        <w:rPr>
          <w:rFonts w:ascii="Literata" w:hAnsi="Literata" w:cs="Arial"/>
        </w:rPr>
      </w:pPr>
      <w:r w:rsidRPr="00401407">
        <w:rPr>
          <w:rFonts w:ascii="Literata" w:hAnsi="Literata" w:cs="Arial"/>
          <w:noProof/>
          <w:lang w:eastAsia="es-MX"/>
        </w:rPr>
        <w:drawing>
          <wp:inline distT="0" distB="0" distL="0" distR="0" wp14:anchorId="6CA61253" wp14:editId="74F6E9D7">
            <wp:extent cx="3459480" cy="61167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73917" cy="614229"/>
                    </a:xfrm>
                    <a:prstGeom prst="rect">
                      <a:avLst/>
                    </a:prstGeom>
                  </pic:spPr>
                </pic:pic>
              </a:graphicData>
            </a:graphic>
          </wp:inline>
        </w:drawing>
      </w:r>
    </w:p>
    <w:p w14:paraId="2721C800" w14:textId="77777777" w:rsidR="00ED5B1A" w:rsidRPr="00401407" w:rsidRDefault="00ED5B1A" w:rsidP="00401407">
      <w:pPr>
        <w:spacing w:after="0" w:line="360" w:lineRule="auto"/>
        <w:rPr>
          <w:rFonts w:ascii="Literata" w:eastAsia="Times New Roman" w:hAnsi="Literata" w:cs="Arial"/>
          <w:b/>
          <w:color w:val="000000"/>
          <w:lang w:val="es-ES" w:eastAsia="es-ES"/>
        </w:rPr>
      </w:pPr>
    </w:p>
    <w:p w14:paraId="12A0AABA" w14:textId="77777777" w:rsidR="00401407" w:rsidRPr="00F1499B" w:rsidRDefault="00ED5B1A" w:rsidP="003E49D7">
      <w:pPr>
        <w:spacing w:after="0" w:line="240" w:lineRule="auto"/>
        <w:jc w:val="center"/>
        <w:rPr>
          <w:rFonts w:ascii="Literata" w:eastAsia="Times New Roman" w:hAnsi="Literata" w:cs="Arial"/>
          <w:b/>
          <w:color w:val="000000"/>
          <w:sz w:val="24"/>
          <w:szCs w:val="24"/>
          <w:lang w:val="es-ES" w:eastAsia="es-ES"/>
        </w:rPr>
      </w:pPr>
      <w:r w:rsidRPr="00F1499B">
        <w:rPr>
          <w:rFonts w:ascii="Literata" w:eastAsia="Times New Roman" w:hAnsi="Literata" w:cs="Arial"/>
          <w:b/>
          <w:color w:val="000000"/>
          <w:sz w:val="24"/>
          <w:szCs w:val="24"/>
          <w:lang w:val="es-ES" w:eastAsia="es-ES"/>
        </w:rPr>
        <w:t>NO SE GENERA</w:t>
      </w:r>
    </w:p>
    <w:p w14:paraId="358CD3DC" w14:textId="0FA6F20E" w:rsidR="00ED5B1A" w:rsidRPr="00F1499B" w:rsidRDefault="00ED5B1A" w:rsidP="003E49D7">
      <w:pPr>
        <w:spacing w:after="0" w:line="240" w:lineRule="auto"/>
        <w:jc w:val="center"/>
        <w:rPr>
          <w:rFonts w:ascii="Literata" w:eastAsia="Times New Roman" w:hAnsi="Literata" w:cs="Arial"/>
          <w:b/>
          <w:color w:val="000000"/>
          <w:sz w:val="24"/>
          <w:szCs w:val="24"/>
          <w:lang w:val="es-ES" w:eastAsia="es-ES"/>
        </w:rPr>
      </w:pPr>
      <w:r w:rsidRPr="00F1499B">
        <w:rPr>
          <w:rFonts w:ascii="Literata" w:eastAsia="Times New Roman" w:hAnsi="Literata" w:cs="Arial"/>
          <w:b/>
          <w:color w:val="000000"/>
          <w:sz w:val="24"/>
          <w:szCs w:val="24"/>
          <w:lang w:val="es-ES" w:eastAsia="es-ES"/>
        </w:rPr>
        <w:t xml:space="preserve"> INFORMACIÓN</w:t>
      </w:r>
    </w:p>
    <w:p w14:paraId="0A8C8A98" w14:textId="77777777" w:rsidR="00401407" w:rsidRPr="003E49D7" w:rsidRDefault="00401407" w:rsidP="003E49D7">
      <w:pPr>
        <w:spacing w:after="0" w:line="240" w:lineRule="auto"/>
        <w:jc w:val="center"/>
        <w:rPr>
          <w:rFonts w:ascii="Literata" w:eastAsia="Times New Roman" w:hAnsi="Literata" w:cs="Arial"/>
          <w:b/>
          <w:color w:val="000000"/>
          <w:sz w:val="20"/>
          <w:szCs w:val="20"/>
          <w:lang w:val="es-ES" w:eastAsia="es-ES"/>
        </w:rPr>
      </w:pPr>
    </w:p>
    <w:p w14:paraId="7A44B01D" w14:textId="6EE91E12" w:rsidR="00ED5B1A" w:rsidRPr="003E49D7" w:rsidRDefault="00ED5B1A" w:rsidP="003E49D7">
      <w:pPr>
        <w:spacing w:after="0" w:line="240" w:lineRule="auto"/>
        <w:jc w:val="both"/>
        <w:rPr>
          <w:rFonts w:ascii="Literata" w:eastAsia="Times New Roman" w:hAnsi="Literata" w:cs="Arial"/>
          <w:color w:val="000000"/>
          <w:sz w:val="20"/>
          <w:szCs w:val="20"/>
          <w:lang w:val="es-ES" w:eastAsia="es-ES"/>
        </w:rPr>
      </w:pPr>
      <w:r w:rsidRPr="003E49D7">
        <w:rPr>
          <w:rFonts w:ascii="Literata" w:eastAsia="Times New Roman" w:hAnsi="Literata" w:cs="Arial"/>
          <w:color w:val="000000"/>
          <w:sz w:val="20"/>
          <w:szCs w:val="20"/>
          <w:lang w:val="es-ES" w:eastAsia="es-ES"/>
        </w:rPr>
        <w:t xml:space="preserve">Este sujeto obligado si está facultado para generar la información requerida, pero durante el mes que </w:t>
      </w:r>
      <w:r w:rsidR="00401407" w:rsidRPr="003E49D7">
        <w:rPr>
          <w:rFonts w:ascii="Literata" w:eastAsia="Times New Roman" w:hAnsi="Literata" w:cs="Arial"/>
          <w:color w:val="000000"/>
          <w:sz w:val="20"/>
          <w:szCs w:val="20"/>
          <w:lang w:val="es-ES" w:eastAsia="es-ES"/>
        </w:rPr>
        <w:t xml:space="preserve">se </w:t>
      </w:r>
      <w:r w:rsidRPr="003E49D7">
        <w:rPr>
          <w:rFonts w:ascii="Literata" w:eastAsia="Times New Roman" w:hAnsi="Literata" w:cs="Arial"/>
          <w:color w:val="000000"/>
          <w:sz w:val="20"/>
          <w:szCs w:val="20"/>
          <w:lang w:val="es-ES" w:eastAsia="es-ES"/>
        </w:rPr>
        <w:t xml:space="preserve">reporta </w:t>
      </w:r>
      <w:r w:rsidRPr="003E49D7">
        <w:rPr>
          <w:rFonts w:ascii="Literata" w:eastAsia="Times New Roman" w:hAnsi="Literata" w:cs="Arial"/>
          <w:b/>
          <w:color w:val="000000"/>
          <w:sz w:val="20"/>
          <w:szCs w:val="20"/>
          <w:lang w:val="es-ES" w:eastAsia="es-ES"/>
        </w:rPr>
        <w:t xml:space="preserve">NO </w:t>
      </w:r>
      <w:r w:rsidR="003E49D7" w:rsidRPr="003E49D7">
        <w:rPr>
          <w:rFonts w:ascii="Literata" w:eastAsia="Times New Roman" w:hAnsi="Literata" w:cs="Arial"/>
          <w:b/>
          <w:color w:val="000000"/>
          <w:sz w:val="20"/>
          <w:szCs w:val="20"/>
          <w:lang w:val="es-ES" w:eastAsia="es-ES"/>
        </w:rPr>
        <w:t xml:space="preserve">SE </w:t>
      </w:r>
      <w:r w:rsidR="00401407" w:rsidRPr="003E49D7">
        <w:rPr>
          <w:rFonts w:ascii="Literata" w:eastAsia="Times New Roman" w:hAnsi="Literata" w:cs="Arial"/>
          <w:b/>
          <w:color w:val="000000"/>
          <w:sz w:val="20"/>
          <w:szCs w:val="20"/>
          <w:lang w:val="es-ES" w:eastAsia="es-ES"/>
        </w:rPr>
        <w:t>GENE</w:t>
      </w:r>
      <w:r w:rsidR="003E49D7" w:rsidRPr="003E49D7">
        <w:rPr>
          <w:rFonts w:ascii="Literata" w:eastAsia="Times New Roman" w:hAnsi="Literata" w:cs="Arial"/>
          <w:b/>
          <w:color w:val="000000"/>
          <w:sz w:val="20"/>
          <w:szCs w:val="20"/>
          <w:lang w:val="es-ES" w:eastAsia="es-ES"/>
        </w:rPr>
        <w:t>RO</w:t>
      </w:r>
      <w:r w:rsidR="00401407" w:rsidRPr="003E49D7">
        <w:rPr>
          <w:rFonts w:ascii="Literata" w:eastAsia="Times New Roman" w:hAnsi="Literata" w:cs="Arial"/>
          <w:b/>
          <w:color w:val="000000"/>
          <w:sz w:val="20"/>
          <w:szCs w:val="20"/>
          <w:lang w:val="es-ES" w:eastAsia="es-ES"/>
        </w:rPr>
        <w:t xml:space="preserve"> “</w:t>
      </w:r>
      <w:r w:rsidR="00BD141B" w:rsidRPr="00BD141B">
        <w:rPr>
          <w:rFonts w:ascii="Literata" w:eastAsia="Times New Roman" w:hAnsi="Literata" w:cs="Arial"/>
          <w:b/>
          <w:color w:val="000000"/>
          <w:sz w:val="20"/>
          <w:szCs w:val="20"/>
          <w:lang w:val="es-ES" w:eastAsia="es-ES"/>
        </w:rPr>
        <w:t>CONCURSOS PARA OCUPAR CARGOS PÚBLICOS</w:t>
      </w:r>
      <w:r w:rsidR="00BD141B">
        <w:rPr>
          <w:rFonts w:ascii="Literata" w:eastAsia="Times New Roman" w:hAnsi="Literata" w:cs="Arial"/>
          <w:b/>
          <w:i/>
          <w:iCs/>
          <w:color w:val="000000"/>
          <w:sz w:val="20"/>
          <w:szCs w:val="20"/>
          <w:lang w:val="es-ES" w:eastAsia="es-ES"/>
        </w:rPr>
        <w:t>”</w:t>
      </w:r>
      <w:r w:rsidR="003E49D7" w:rsidRPr="003E49D7">
        <w:rPr>
          <w:rFonts w:ascii="Literata" w:eastAsia="Times New Roman" w:hAnsi="Literata" w:cs="Arial"/>
          <w:b/>
          <w:i/>
          <w:iCs/>
          <w:color w:val="000000"/>
          <w:sz w:val="20"/>
          <w:szCs w:val="20"/>
          <w:lang w:val="es-ES" w:eastAsia="es-ES"/>
        </w:rPr>
        <w:t xml:space="preserve">, </w:t>
      </w:r>
      <w:r w:rsidR="00BD141B" w:rsidRPr="00BD141B">
        <w:rPr>
          <w:rFonts w:ascii="Literata" w:eastAsia="Times New Roman" w:hAnsi="Literata" w:cs="Arial"/>
          <w:bCs/>
          <w:color w:val="000000"/>
          <w:sz w:val="20"/>
          <w:szCs w:val="20"/>
          <w:lang w:val="es-ES" w:eastAsia="es-ES"/>
        </w:rPr>
        <w:t>razón por la cual</w:t>
      </w:r>
      <w:r w:rsidR="00BD141B">
        <w:rPr>
          <w:rFonts w:ascii="Literata" w:eastAsia="Times New Roman" w:hAnsi="Literata" w:cs="Arial"/>
          <w:bCs/>
          <w:color w:val="000000"/>
          <w:sz w:val="20"/>
          <w:szCs w:val="20"/>
          <w:lang w:val="es-ES" w:eastAsia="es-ES"/>
        </w:rPr>
        <w:t xml:space="preserve"> </w:t>
      </w:r>
      <w:r w:rsidR="00BD141B" w:rsidRPr="00BD141B">
        <w:rPr>
          <w:rFonts w:ascii="Literata" w:eastAsia="Times New Roman" w:hAnsi="Literata" w:cs="Arial"/>
          <w:bCs/>
          <w:color w:val="000000"/>
          <w:sz w:val="20"/>
          <w:szCs w:val="20"/>
          <w:lang w:val="es-ES" w:eastAsia="es-ES"/>
        </w:rPr>
        <w:t xml:space="preserve">no existió </w:t>
      </w:r>
      <w:r w:rsidR="003E49D7" w:rsidRPr="003E49D7">
        <w:rPr>
          <w:rFonts w:ascii="Literata" w:eastAsia="Times New Roman" w:hAnsi="Literata" w:cs="Arial"/>
          <w:color w:val="000000"/>
          <w:sz w:val="20"/>
          <w:szCs w:val="20"/>
          <w:lang w:val="es-ES" w:eastAsia="es-ES"/>
        </w:rPr>
        <w:t>información para publicar.</w:t>
      </w:r>
    </w:p>
    <w:p w14:paraId="313FEE33" w14:textId="77777777" w:rsidR="00401407" w:rsidRPr="003E49D7" w:rsidRDefault="00401407" w:rsidP="003E49D7">
      <w:pPr>
        <w:spacing w:after="0" w:line="240" w:lineRule="auto"/>
        <w:jc w:val="both"/>
        <w:rPr>
          <w:rFonts w:ascii="Literata" w:eastAsia="Times New Roman" w:hAnsi="Literata" w:cs="Arial"/>
          <w:color w:val="000000"/>
          <w:sz w:val="20"/>
          <w:szCs w:val="20"/>
          <w:lang w:val="es-ES" w:eastAsia="es-ES"/>
        </w:rPr>
      </w:pPr>
    </w:p>
    <w:p w14:paraId="678244F5" w14:textId="77777777" w:rsidR="003E49D7" w:rsidRPr="003E49D7" w:rsidRDefault="00ED5B1A" w:rsidP="003E49D7">
      <w:pPr>
        <w:spacing w:after="0" w:line="240" w:lineRule="auto"/>
        <w:jc w:val="both"/>
        <w:rPr>
          <w:rFonts w:ascii="Literata" w:eastAsia="Times New Roman" w:hAnsi="Literata" w:cs="Arial"/>
          <w:color w:val="000000"/>
          <w:sz w:val="20"/>
          <w:szCs w:val="20"/>
          <w:lang w:val="es-ES" w:eastAsia="es-ES"/>
        </w:rPr>
      </w:pPr>
      <w:r w:rsidRPr="003E49D7">
        <w:rPr>
          <w:rFonts w:ascii="Literata" w:eastAsia="Times New Roman" w:hAnsi="Literata" w:cs="Arial"/>
          <w:color w:val="000000"/>
          <w:sz w:val="20"/>
          <w:szCs w:val="20"/>
          <w:lang w:val="es-ES" w:eastAsia="es-ES"/>
        </w:rPr>
        <w:t xml:space="preserve">Lo anterior, en observancia a lo establecido </w:t>
      </w:r>
      <w:r w:rsidR="003E49D7" w:rsidRPr="003E49D7">
        <w:rPr>
          <w:rFonts w:ascii="Literata" w:eastAsia="Times New Roman" w:hAnsi="Literata" w:cs="Arial"/>
          <w:color w:val="000000"/>
          <w:sz w:val="20"/>
          <w:szCs w:val="20"/>
          <w:lang w:val="es-ES" w:eastAsia="es-ES"/>
        </w:rPr>
        <w:t xml:space="preserve">en las siguientes legislaciones y </w:t>
      </w:r>
      <w:r w:rsidR="00401407" w:rsidRPr="003E49D7">
        <w:rPr>
          <w:rFonts w:ascii="Literata" w:eastAsia="Times New Roman" w:hAnsi="Literata" w:cs="Arial"/>
          <w:color w:val="000000"/>
          <w:sz w:val="20"/>
          <w:szCs w:val="20"/>
          <w:lang w:val="es-ES" w:eastAsia="es-ES"/>
        </w:rPr>
        <w:t>Reglamento</w:t>
      </w:r>
      <w:r w:rsidR="003E49D7" w:rsidRPr="003E49D7">
        <w:rPr>
          <w:rFonts w:ascii="Literata" w:eastAsia="Times New Roman" w:hAnsi="Literata" w:cs="Arial"/>
          <w:color w:val="000000"/>
          <w:sz w:val="20"/>
          <w:szCs w:val="20"/>
          <w:lang w:val="es-ES" w:eastAsia="es-ES"/>
        </w:rPr>
        <w:t>s:</w:t>
      </w:r>
    </w:p>
    <w:p w14:paraId="40EED45B" w14:textId="77777777" w:rsidR="003E49D7" w:rsidRPr="003E49D7" w:rsidRDefault="003E49D7" w:rsidP="003E49D7">
      <w:pPr>
        <w:spacing w:after="0" w:line="240" w:lineRule="auto"/>
        <w:ind w:left="708"/>
        <w:jc w:val="both"/>
        <w:rPr>
          <w:rFonts w:ascii="Literata" w:eastAsia="Times New Roman" w:hAnsi="Literata" w:cs="Arial"/>
          <w:color w:val="000000"/>
          <w:sz w:val="20"/>
          <w:szCs w:val="20"/>
          <w:lang w:val="es-ES" w:eastAsia="es-ES"/>
        </w:rPr>
      </w:pPr>
    </w:p>
    <w:p w14:paraId="67AA2E84" w14:textId="10023D1A" w:rsidR="003E49D7" w:rsidRPr="003E49D7" w:rsidRDefault="003E49D7" w:rsidP="003E49D7">
      <w:pPr>
        <w:spacing w:after="0" w:line="240" w:lineRule="auto"/>
        <w:ind w:firstLine="708"/>
        <w:jc w:val="both"/>
        <w:rPr>
          <w:rFonts w:ascii="Literata" w:eastAsia="Times New Roman" w:hAnsi="Literata" w:cs="Arial"/>
          <w:b/>
          <w:bCs/>
          <w:i/>
          <w:iCs/>
          <w:color w:val="000000"/>
          <w:sz w:val="20"/>
          <w:szCs w:val="20"/>
          <w:lang w:val="es-ES" w:eastAsia="es-ES"/>
        </w:rPr>
      </w:pPr>
      <w:r w:rsidRPr="003E49D7">
        <w:rPr>
          <w:rFonts w:ascii="Literata" w:eastAsia="Times New Roman" w:hAnsi="Literata" w:cs="Arial"/>
          <w:b/>
          <w:bCs/>
          <w:i/>
          <w:iCs/>
          <w:color w:val="000000"/>
          <w:sz w:val="20"/>
          <w:szCs w:val="20"/>
          <w:lang w:val="es-ES" w:eastAsia="es-ES"/>
        </w:rPr>
        <w:t>Ley de Transparencia y Acceso a la Información Pública del Estado de San Luis Potosí.</w:t>
      </w:r>
    </w:p>
    <w:p w14:paraId="06C76D27" w14:textId="77777777" w:rsidR="003E49D7" w:rsidRPr="003E49D7" w:rsidRDefault="003E49D7" w:rsidP="003E49D7">
      <w:pPr>
        <w:spacing w:after="0" w:line="240" w:lineRule="auto"/>
        <w:jc w:val="both"/>
        <w:rPr>
          <w:rFonts w:ascii="Literata" w:eastAsia="Times New Roman" w:hAnsi="Literata" w:cs="Arial"/>
          <w:i/>
          <w:iCs/>
          <w:color w:val="000000"/>
          <w:sz w:val="20"/>
          <w:szCs w:val="20"/>
          <w:lang w:val="es-ES" w:eastAsia="es-ES"/>
        </w:rPr>
      </w:pPr>
    </w:p>
    <w:p w14:paraId="2BB31390" w14:textId="417F4476" w:rsidR="003E49D7" w:rsidRPr="003E49D7" w:rsidRDefault="00F1499B" w:rsidP="00F1499B">
      <w:pPr>
        <w:spacing w:after="0" w:line="240" w:lineRule="auto"/>
        <w:ind w:left="1416"/>
        <w:jc w:val="both"/>
        <w:rPr>
          <w:rFonts w:ascii="Literata" w:eastAsia="Times New Roman" w:hAnsi="Literata" w:cs="Arial"/>
          <w:i/>
          <w:iCs/>
          <w:color w:val="000000"/>
          <w:sz w:val="20"/>
          <w:szCs w:val="20"/>
          <w:lang w:val="es-ES" w:eastAsia="es-ES"/>
        </w:rPr>
      </w:pPr>
      <w:r w:rsidRPr="003E49D7">
        <w:rPr>
          <w:rFonts w:ascii="Literata" w:eastAsia="Times New Roman" w:hAnsi="Literata" w:cs="Arial"/>
          <w:i/>
          <w:iCs/>
          <w:color w:val="000000"/>
          <w:sz w:val="20"/>
          <w:szCs w:val="20"/>
          <w:lang w:val="es-ES" w:eastAsia="es-ES"/>
        </w:rPr>
        <w:t xml:space="preserve">Artículo </w:t>
      </w:r>
      <w:r w:rsidR="003E49D7" w:rsidRPr="003E49D7">
        <w:rPr>
          <w:rFonts w:ascii="Literata" w:eastAsia="Times New Roman" w:hAnsi="Literata" w:cs="Arial"/>
          <w:i/>
          <w:iCs/>
          <w:color w:val="000000"/>
          <w:sz w:val="20"/>
          <w:szCs w:val="20"/>
          <w:lang w:val="es-ES" w:eastAsia="es-ES"/>
        </w:rPr>
        <w:t>18. Los sujetos obligados deberán documentar todo acto que derive del ejercicio de sus facultades, competencias o funciones.</w:t>
      </w:r>
    </w:p>
    <w:p w14:paraId="4645325F" w14:textId="77777777" w:rsidR="003E49D7" w:rsidRPr="003E49D7" w:rsidRDefault="003E49D7" w:rsidP="003E49D7">
      <w:pPr>
        <w:spacing w:after="0" w:line="240" w:lineRule="auto"/>
        <w:jc w:val="both"/>
        <w:rPr>
          <w:rFonts w:ascii="Literata" w:eastAsia="Times New Roman" w:hAnsi="Literata" w:cs="Arial"/>
          <w:color w:val="000000"/>
          <w:sz w:val="20"/>
          <w:szCs w:val="20"/>
          <w:lang w:val="es-ES" w:eastAsia="es-ES"/>
        </w:rPr>
      </w:pPr>
    </w:p>
    <w:p w14:paraId="5ABD8672" w14:textId="2A454082" w:rsidR="003E49D7" w:rsidRPr="003E49D7" w:rsidRDefault="003E49D7" w:rsidP="003E49D7">
      <w:pPr>
        <w:spacing w:after="0" w:line="240" w:lineRule="auto"/>
        <w:ind w:left="708"/>
        <w:jc w:val="both"/>
        <w:rPr>
          <w:rFonts w:ascii="Literata" w:eastAsia="Times New Roman" w:hAnsi="Literata" w:cs="Arial"/>
          <w:b/>
          <w:bCs/>
          <w:i/>
          <w:iCs/>
          <w:color w:val="000000"/>
          <w:sz w:val="20"/>
          <w:szCs w:val="20"/>
          <w:lang w:val="es-ES" w:eastAsia="es-ES"/>
        </w:rPr>
      </w:pPr>
      <w:r w:rsidRPr="003E49D7">
        <w:rPr>
          <w:rFonts w:ascii="Literata" w:eastAsia="Times New Roman" w:hAnsi="Literata" w:cs="Arial"/>
          <w:b/>
          <w:bCs/>
          <w:i/>
          <w:iCs/>
          <w:color w:val="000000"/>
          <w:sz w:val="20"/>
          <w:szCs w:val="20"/>
          <w:lang w:val="es-ES" w:eastAsia="es-ES"/>
        </w:rPr>
        <w:t>Reglamento</w:t>
      </w:r>
      <w:r w:rsidR="00401407" w:rsidRPr="003E49D7">
        <w:rPr>
          <w:rFonts w:ascii="Literata" w:eastAsia="Times New Roman" w:hAnsi="Literata" w:cs="Arial"/>
          <w:b/>
          <w:bCs/>
          <w:i/>
          <w:iCs/>
          <w:color w:val="000000"/>
          <w:sz w:val="20"/>
          <w:szCs w:val="20"/>
          <w:lang w:val="es-ES" w:eastAsia="es-ES"/>
        </w:rPr>
        <w:t xml:space="preserve"> de la Ley de Pensiones y Prestaciones Sociales para los Trabajadores Burócratas al Servicio del Gobierno del Estado de San Luis</w:t>
      </w:r>
      <w:r w:rsidRPr="003E49D7">
        <w:rPr>
          <w:rFonts w:ascii="Literata" w:eastAsia="Times New Roman" w:hAnsi="Literata" w:cs="Arial"/>
          <w:b/>
          <w:bCs/>
          <w:i/>
          <w:iCs/>
          <w:color w:val="000000"/>
          <w:sz w:val="20"/>
          <w:szCs w:val="20"/>
          <w:lang w:val="es-ES" w:eastAsia="es-ES"/>
        </w:rPr>
        <w:t>.</w:t>
      </w:r>
    </w:p>
    <w:p w14:paraId="6DC13B77" w14:textId="77777777" w:rsidR="003E49D7" w:rsidRPr="003E49D7" w:rsidRDefault="003E49D7" w:rsidP="003E49D7">
      <w:pPr>
        <w:spacing w:after="0" w:line="240" w:lineRule="auto"/>
        <w:jc w:val="both"/>
        <w:rPr>
          <w:rFonts w:ascii="Literata" w:eastAsia="Times New Roman" w:hAnsi="Literata" w:cs="Arial"/>
          <w:i/>
          <w:iCs/>
          <w:color w:val="000000"/>
          <w:sz w:val="20"/>
          <w:szCs w:val="20"/>
          <w:lang w:val="es-ES" w:eastAsia="es-ES"/>
        </w:rPr>
      </w:pPr>
    </w:p>
    <w:p w14:paraId="1C59511D" w14:textId="6CDFA4AE" w:rsidR="003E49D7" w:rsidRPr="003E49D7" w:rsidRDefault="003E49D7" w:rsidP="00F1499B">
      <w:pPr>
        <w:spacing w:after="0" w:line="240" w:lineRule="auto"/>
        <w:ind w:left="1416"/>
        <w:jc w:val="both"/>
        <w:rPr>
          <w:rFonts w:ascii="Literata" w:eastAsia="Times New Roman" w:hAnsi="Literata" w:cs="Arial"/>
          <w:i/>
          <w:iCs/>
          <w:color w:val="000000"/>
          <w:sz w:val="20"/>
          <w:szCs w:val="20"/>
          <w:lang w:val="es-ES" w:eastAsia="es-ES"/>
        </w:rPr>
      </w:pPr>
      <w:r w:rsidRPr="003E49D7">
        <w:rPr>
          <w:rFonts w:ascii="Literata" w:eastAsia="Times New Roman" w:hAnsi="Literata" w:cs="Arial"/>
          <w:i/>
          <w:iCs/>
          <w:color w:val="000000"/>
          <w:sz w:val="20"/>
          <w:szCs w:val="20"/>
          <w:lang w:val="es-ES" w:eastAsia="es-ES"/>
        </w:rPr>
        <w:t>Artículo 41.- El Sector Burócrata a través del Subdirector Administrativo y de su Representante ante la Junta Directiva, vigilarán en lo sucesivo, que no se hagan contrataciones de personal dentro de la Dirección de Pensiones, y que las vacantes que se generen de sus trabajadores o de nueva creación sean sustituidos por personal comisionado por el Sector Burócrata, previo estudio que se realice por parte de la Junta Directiva de Pensiones acerca de la necesidad de cubrir la plaza vacante, dichas sustituciones se harán en forma proporcional con los otros sectores, buscando no generar gastos innecesarios de esta dependencia.</w:t>
      </w:r>
    </w:p>
    <w:p w14:paraId="4FAA45C6" w14:textId="77777777" w:rsidR="003E49D7" w:rsidRPr="003E49D7" w:rsidRDefault="003E49D7" w:rsidP="003E49D7">
      <w:pPr>
        <w:spacing w:after="0" w:line="240" w:lineRule="auto"/>
        <w:ind w:left="708"/>
        <w:jc w:val="both"/>
        <w:rPr>
          <w:rFonts w:ascii="Literata" w:eastAsia="Times New Roman" w:hAnsi="Literata" w:cs="Arial"/>
          <w:i/>
          <w:iCs/>
          <w:color w:val="000000"/>
          <w:sz w:val="20"/>
          <w:szCs w:val="20"/>
          <w:lang w:val="es-ES" w:eastAsia="es-ES"/>
        </w:rPr>
      </w:pPr>
    </w:p>
    <w:p w14:paraId="6C682C4E" w14:textId="3DC87E83" w:rsidR="003E49D7" w:rsidRPr="003E49D7" w:rsidRDefault="003E49D7" w:rsidP="00F1499B">
      <w:pPr>
        <w:spacing w:after="0" w:line="240" w:lineRule="auto"/>
        <w:ind w:left="1416"/>
        <w:jc w:val="both"/>
        <w:rPr>
          <w:rFonts w:ascii="Literata" w:eastAsia="Times New Roman" w:hAnsi="Literata" w:cs="Arial"/>
          <w:i/>
          <w:iCs/>
          <w:color w:val="000000"/>
          <w:sz w:val="20"/>
          <w:szCs w:val="20"/>
          <w:lang w:val="es-ES" w:eastAsia="es-ES"/>
        </w:rPr>
      </w:pPr>
      <w:r w:rsidRPr="003E49D7">
        <w:rPr>
          <w:rFonts w:ascii="Literata" w:eastAsia="Times New Roman" w:hAnsi="Literata" w:cs="Arial"/>
          <w:i/>
          <w:iCs/>
          <w:color w:val="000000"/>
          <w:sz w:val="20"/>
          <w:szCs w:val="20"/>
          <w:lang w:val="es-ES" w:eastAsia="es-ES"/>
        </w:rPr>
        <w:t>La selección del personal que se comisionará por parte del sector burócrata para la sustitución de las vacantes, surgirá por el acuerdo que emita el Sindicato que detente la representación mayoritaria de los trabajadores al Servicio de Gobierno del Estado.</w:t>
      </w:r>
    </w:p>
    <w:p w14:paraId="71454294" w14:textId="77777777" w:rsidR="003E49D7" w:rsidRPr="003E49D7" w:rsidRDefault="003E49D7" w:rsidP="003E49D7">
      <w:pPr>
        <w:spacing w:after="0" w:line="240" w:lineRule="auto"/>
        <w:ind w:left="708"/>
        <w:jc w:val="both"/>
        <w:rPr>
          <w:rFonts w:ascii="Literata" w:eastAsia="Times New Roman" w:hAnsi="Literata" w:cs="Arial"/>
          <w:color w:val="000000"/>
          <w:sz w:val="20"/>
          <w:szCs w:val="20"/>
          <w:lang w:val="es-ES" w:eastAsia="es-ES"/>
        </w:rPr>
      </w:pPr>
    </w:p>
    <w:p w14:paraId="78093C74" w14:textId="77777777" w:rsidR="00303A6B" w:rsidRPr="003E49D7" w:rsidRDefault="00303A6B" w:rsidP="003E49D7">
      <w:pPr>
        <w:spacing w:after="0" w:line="240" w:lineRule="auto"/>
        <w:jc w:val="right"/>
        <w:rPr>
          <w:rFonts w:ascii="Literata" w:eastAsia="Times New Roman" w:hAnsi="Literata" w:cs="Arial"/>
          <w:b/>
          <w:color w:val="000000"/>
          <w:sz w:val="20"/>
          <w:szCs w:val="20"/>
          <w:lang w:val="es-ES" w:eastAsia="es-ES"/>
        </w:rPr>
      </w:pPr>
    </w:p>
    <w:sectPr w:rsidR="00303A6B" w:rsidRPr="003E49D7" w:rsidSect="00324128">
      <w:footerReference w:type="default" r:id="rId8"/>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50B58" w14:textId="77777777" w:rsidR="0083367C" w:rsidRDefault="0083367C" w:rsidP="00C24B4A">
      <w:pPr>
        <w:spacing w:after="0" w:line="240" w:lineRule="auto"/>
      </w:pPr>
      <w:r>
        <w:separator/>
      </w:r>
    </w:p>
  </w:endnote>
  <w:endnote w:type="continuationSeparator" w:id="0">
    <w:p w14:paraId="3C259DB5" w14:textId="77777777" w:rsidR="0083367C" w:rsidRDefault="0083367C" w:rsidP="00C2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terata">
    <w:panose1 w:val="00000000000000000000"/>
    <w:charset w:val="00"/>
    <w:family w:val="auto"/>
    <w:pitch w:val="variable"/>
    <w:sig w:usb0="E00002FF" w:usb1="5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727F" w14:textId="2D9186C3" w:rsidR="00C24B4A" w:rsidRDefault="00C24B4A" w:rsidP="00C24B4A">
    <w:pPr>
      <w:pStyle w:val="Piedepgina"/>
      <w:jc w:val="center"/>
    </w:pPr>
    <w:r>
      <w:rPr>
        <w:noProof/>
        <w:lang w:eastAsia="es-MX"/>
      </w:rPr>
      <mc:AlternateContent>
        <mc:Choice Requires="wps">
          <w:drawing>
            <wp:anchor distT="0" distB="0" distL="114300" distR="114300" simplePos="0" relativeHeight="251661312" behindDoc="0" locked="0" layoutInCell="1" allowOverlap="1" wp14:anchorId="3DF72AE6" wp14:editId="528E2C70">
              <wp:simplePos x="0" y="0"/>
              <wp:positionH relativeFrom="column">
                <wp:posOffset>-386715</wp:posOffset>
              </wp:positionH>
              <wp:positionV relativeFrom="paragraph">
                <wp:posOffset>-172085</wp:posOffset>
              </wp:positionV>
              <wp:extent cx="6377940" cy="26217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377940" cy="262170"/>
                      </a:xfrm>
                      <a:prstGeom prst="rect">
                        <a:avLst/>
                      </a:prstGeom>
                    </wps:spPr>
                    <wps:style>
                      <a:lnRef idx="0">
                        <a:scrgbClr r="0" g="0" b="0"/>
                      </a:lnRef>
                      <a:fillRef idx="0">
                        <a:scrgbClr r="0" g="0" b="0"/>
                      </a:fillRef>
                      <a:effectRef idx="0">
                        <a:scrgbClr r="0" g="0" b="0"/>
                      </a:effectRef>
                      <a:fontRef idx="minor">
                        <a:schemeClr val="dk1"/>
                      </a:fontRef>
                    </wps:style>
                    <wps:txbx>
                      <w:txbxContent>
                        <w:p w14:paraId="5E29AC2D" w14:textId="2A97AA59" w:rsidR="00C24B4A" w:rsidRPr="00C42CD5" w:rsidRDefault="00C24B4A" w:rsidP="00C24B4A">
                          <w:pPr>
                            <w:rPr>
                              <w:rFonts w:ascii="Montserrat" w:hAnsi="Montserrat"/>
                              <w:color w:val="0D0D0D" w:themeColor="text1" w:themeTint="F2"/>
                              <w:sz w:val="11"/>
                              <w:szCs w:val="11"/>
                            </w:rPr>
                          </w:pPr>
                          <w:r w:rsidRPr="00C42CD5">
                            <w:rPr>
                              <w:rFonts w:ascii="Montserrat" w:hAnsi="Montserrat"/>
                              <w:color w:val="0D0D0D" w:themeColor="text1" w:themeTint="F2"/>
                              <w:sz w:val="11"/>
                              <w:szCs w:val="11"/>
                            </w:rPr>
                            <w:t>Francisco I. Madero 365, Colonia</w:t>
                          </w:r>
                          <w:r w:rsidR="00C42CD5" w:rsidRPr="00C42CD5">
                            <w:rPr>
                              <w:rFonts w:ascii="Montserrat" w:hAnsi="Montserrat"/>
                              <w:color w:val="0D0D0D" w:themeColor="text1" w:themeTint="F2"/>
                              <w:sz w:val="11"/>
                              <w:szCs w:val="11"/>
                            </w:rPr>
                            <w:t xml:space="preserve"> </w:t>
                          </w:r>
                          <w:r w:rsidRPr="00C42CD5">
                            <w:rPr>
                              <w:rFonts w:ascii="Montserrat" w:hAnsi="Montserrat"/>
                              <w:color w:val="0D0D0D" w:themeColor="text1" w:themeTint="F2"/>
                              <w:sz w:val="11"/>
                              <w:szCs w:val="11"/>
                            </w:rPr>
                            <w:t xml:space="preserve">Centro, C.P. 78000, </w:t>
                          </w:r>
                          <w:r w:rsidR="00C42CD5" w:rsidRPr="00C42CD5">
                            <w:rPr>
                              <w:rFonts w:ascii="Montserrat" w:hAnsi="Montserrat"/>
                              <w:color w:val="0D0D0D" w:themeColor="text1" w:themeTint="F2"/>
                              <w:sz w:val="11"/>
                              <w:szCs w:val="11"/>
                            </w:rPr>
                            <w:t xml:space="preserve"> San Luis Potosí, S.L.P, T</w:t>
                          </w:r>
                          <w:r w:rsidRPr="00C42CD5">
                            <w:rPr>
                              <w:rFonts w:ascii="Montserrat" w:hAnsi="Montserrat"/>
                              <w:color w:val="0D0D0D" w:themeColor="text1" w:themeTint="F2"/>
                              <w:sz w:val="11"/>
                              <w:szCs w:val="11"/>
                            </w:rPr>
                            <w:t>eléfon</w:t>
                          </w:r>
                          <w:r w:rsidR="00C42CD5" w:rsidRPr="00C42CD5">
                            <w:rPr>
                              <w:rFonts w:ascii="Montserrat" w:hAnsi="Montserrat"/>
                              <w:color w:val="0D0D0D" w:themeColor="text1" w:themeTint="F2"/>
                              <w:sz w:val="11"/>
                              <w:szCs w:val="11"/>
                            </w:rPr>
                            <w:t>o (444)</w:t>
                          </w:r>
                          <w:r w:rsidRPr="00C42CD5">
                            <w:rPr>
                              <w:rFonts w:ascii="Montserrat" w:hAnsi="Montserrat"/>
                              <w:color w:val="0D0D0D" w:themeColor="text1" w:themeTint="F2"/>
                              <w:sz w:val="11"/>
                              <w:szCs w:val="11"/>
                            </w:rPr>
                            <w:t>144-1800</w:t>
                          </w:r>
                          <w:r w:rsidR="00C42CD5" w:rsidRPr="00C42CD5">
                            <w:rPr>
                              <w:rFonts w:ascii="Montserrat" w:hAnsi="Montserrat"/>
                              <w:color w:val="0D0D0D" w:themeColor="text1" w:themeTint="F2"/>
                              <w:sz w:val="11"/>
                              <w:szCs w:val="11"/>
                            </w:rPr>
                            <w:t xml:space="preserve">                                                                 </w:t>
                          </w:r>
                          <w:r w:rsidR="00C42CD5">
                            <w:rPr>
                              <w:rFonts w:ascii="Montserrat" w:hAnsi="Montserrat"/>
                              <w:color w:val="0D0D0D" w:themeColor="text1" w:themeTint="F2"/>
                              <w:sz w:val="11"/>
                              <w:szCs w:val="11"/>
                            </w:rPr>
                            <w:t xml:space="preserve">      </w:t>
                          </w:r>
                          <w:r w:rsidR="00C42CD5" w:rsidRPr="00C42CD5">
                            <w:rPr>
                              <w:rFonts w:ascii="Montserrat" w:hAnsi="Montserrat"/>
                              <w:color w:val="0D0D0D" w:themeColor="text1" w:themeTint="F2"/>
                              <w:sz w:val="11"/>
                              <w:szCs w:val="11"/>
                            </w:rPr>
                            <w:t xml:space="preserve">                         </w:t>
                          </w:r>
                          <w:r w:rsidR="00C42CD5">
                            <w:rPr>
                              <w:rFonts w:ascii="Montserrat" w:hAnsi="Montserrat"/>
                              <w:color w:val="0D0D0D" w:themeColor="text1" w:themeTint="F2"/>
                              <w:sz w:val="11"/>
                              <w:szCs w:val="11"/>
                            </w:rPr>
                            <w:t xml:space="preserve"> </w:t>
                          </w:r>
                          <w:r w:rsidR="00C42CD5" w:rsidRPr="00C42CD5">
                            <w:rPr>
                              <w:rFonts w:ascii="Montserrat" w:hAnsi="Montserrat"/>
                              <w:color w:val="0D0D0D" w:themeColor="text1" w:themeTint="F2"/>
                              <w:sz w:val="11"/>
                              <w:szCs w:val="11"/>
                            </w:rPr>
                            <w:t xml:space="preserve">    www.pensionesslp.gob</w:t>
                          </w:r>
                          <w:r w:rsidR="00C42CD5">
                            <w:rPr>
                              <w:rFonts w:ascii="Montserrat" w:hAnsi="Montserrat"/>
                              <w:color w:val="0D0D0D" w:themeColor="text1" w:themeTint="F2"/>
                              <w:sz w:val="11"/>
                              <w:szCs w:val="11"/>
                            </w:rPr>
                            <w:t>.</w:t>
                          </w:r>
                          <w:r w:rsidR="00C42CD5" w:rsidRPr="00C42CD5">
                            <w:rPr>
                              <w:rFonts w:ascii="Montserrat" w:hAnsi="Montserrat"/>
                              <w:color w:val="0D0D0D" w:themeColor="text1" w:themeTint="F2"/>
                              <w:sz w:val="11"/>
                              <w:szCs w:val="11"/>
                            </w:rPr>
                            <w:t>mx</w:t>
                          </w:r>
                        </w:p>
                        <w:p w14:paraId="7FBF2FC2" w14:textId="77777777" w:rsidR="00C24B4A" w:rsidRPr="00FB2380" w:rsidRDefault="00C24B4A" w:rsidP="00C24B4A">
                          <w:pPr>
                            <w:rPr>
                              <w:rFonts w:ascii="Montserrat SemiBold" w:hAnsi="Montserrat SemiBold"/>
                              <w:b/>
                              <w:bCs/>
                              <w:color w:val="0D0D0D" w:themeColor="text1" w:themeTint="F2"/>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72AE6" id="_x0000_t202" coordsize="21600,21600" o:spt="202" path="m,l,21600r21600,l21600,xe">
              <v:stroke joinstyle="miter"/>
              <v:path gradientshapeok="t" o:connecttype="rect"/>
            </v:shapetype>
            <v:shape id="Cuadro de texto 4" o:spid="_x0000_s1026" type="#_x0000_t202" style="position:absolute;left:0;text-align:left;margin-left:-30.45pt;margin-top:-13.55pt;width:502.2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" filled="f" stroked="f">
              <v:textbox>
                <w:txbxContent>
                  <w:p w14:paraId="5E29AC2D" w14:textId="2A97AA59" w:rsidR="00C24B4A" w:rsidRPr="00C42CD5" w:rsidRDefault="00C24B4A" w:rsidP="00C24B4A">
                    <w:pPr>
                      <w:rPr>
                        <w:rFonts w:ascii="Montserrat" w:hAnsi="Montserrat"/>
                        <w:color w:val="0D0D0D" w:themeColor="text1" w:themeTint="F2"/>
                        <w:sz w:val="11"/>
                        <w:szCs w:val="11"/>
                      </w:rPr>
                    </w:pPr>
                    <w:r w:rsidRPr="00C42CD5">
                      <w:rPr>
                        <w:rFonts w:ascii="Montserrat" w:hAnsi="Montserrat"/>
                        <w:color w:val="0D0D0D" w:themeColor="text1" w:themeTint="F2"/>
                        <w:sz w:val="11"/>
                        <w:szCs w:val="11"/>
                      </w:rPr>
                      <w:t>Francisco I. Madero 365, Colonia</w:t>
                    </w:r>
                    <w:r w:rsidR="00C42CD5" w:rsidRPr="00C42CD5">
                      <w:rPr>
                        <w:rFonts w:ascii="Montserrat" w:hAnsi="Montserrat"/>
                        <w:color w:val="0D0D0D" w:themeColor="text1" w:themeTint="F2"/>
                        <w:sz w:val="11"/>
                        <w:szCs w:val="11"/>
                      </w:rPr>
                      <w:t xml:space="preserve"> </w:t>
                    </w:r>
                    <w:r w:rsidRPr="00C42CD5">
                      <w:rPr>
                        <w:rFonts w:ascii="Montserrat" w:hAnsi="Montserrat"/>
                        <w:color w:val="0D0D0D" w:themeColor="text1" w:themeTint="F2"/>
                        <w:sz w:val="11"/>
                        <w:szCs w:val="11"/>
                      </w:rPr>
                      <w:t xml:space="preserve">Centro, C.P. 78000, </w:t>
                    </w:r>
                    <w:r w:rsidR="00C42CD5" w:rsidRPr="00C42CD5">
                      <w:rPr>
                        <w:rFonts w:ascii="Montserrat" w:hAnsi="Montserrat"/>
                        <w:color w:val="0D0D0D" w:themeColor="text1" w:themeTint="F2"/>
                        <w:sz w:val="11"/>
                        <w:szCs w:val="11"/>
                      </w:rPr>
                      <w:t xml:space="preserve"> San Luis Potosí, S.L.P, T</w:t>
                    </w:r>
                    <w:r w:rsidRPr="00C42CD5">
                      <w:rPr>
                        <w:rFonts w:ascii="Montserrat" w:hAnsi="Montserrat"/>
                        <w:color w:val="0D0D0D" w:themeColor="text1" w:themeTint="F2"/>
                        <w:sz w:val="11"/>
                        <w:szCs w:val="11"/>
                      </w:rPr>
                      <w:t>eléfon</w:t>
                    </w:r>
                    <w:r w:rsidR="00C42CD5" w:rsidRPr="00C42CD5">
                      <w:rPr>
                        <w:rFonts w:ascii="Montserrat" w:hAnsi="Montserrat"/>
                        <w:color w:val="0D0D0D" w:themeColor="text1" w:themeTint="F2"/>
                        <w:sz w:val="11"/>
                        <w:szCs w:val="11"/>
                      </w:rPr>
                      <w:t>o (444)</w:t>
                    </w:r>
                    <w:r w:rsidRPr="00C42CD5">
                      <w:rPr>
                        <w:rFonts w:ascii="Montserrat" w:hAnsi="Montserrat"/>
                        <w:color w:val="0D0D0D" w:themeColor="text1" w:themeTint="F2"/>
                        <w:sz w:val="11"/>
                        <w:szCs w:val="11"/>
                      </w:rPr>
                      <w:t>144-1800</w:t>
                    </w:r>
                    <w:r w:rsidR="00C42CD5" w:rsidRPr="00C42CD5">
                      <w:rPr>
                        <w:rFonts w:ascii="Montserrat" w:hAnsi="Montserrat"/>
                        <w:color w:val="0D0D0D" w:themeColor="text1" w:themeTint="F2"/>
                        <w:sz w:val="11"/>
                        <w:szCs w:val="11"/>
                      </w:rPr>
                      <w:t xml:space="preserve">                                                                 </w:t>
                    </w:r>
                    <w:r w:rsidR="00C42CD5">
                      <w:rPr>
                        <w:rFonts w:ascii="Montserrat" w:hAnsi="Montserrat"/>
                        <w:color w:val="0D0D0D" w:themeColor="text1" w:themeTint="F2"/>
                        <w:sz w:val="11"/>
                        <w:szCs w:val="11"/>
                      </w:rPr>
                      <w:t xml:space="preserve">      </w:t>
                    </w:r>
                    <w:r w:rsidR="00C42CD5" w:rsidRPr="00C42CD5">
                      <w:rPr>
                        <w:rFonts w:ascii="Montserrat" w:hAnsi="Montserrat"/>
                        <w:color w:val="0D0D0D" w:themeColor="text1" w:themeTint="F2"/>
                        <w:sz w:val="11"/>
                        <w:szCs w:val="11"/>
                      </w:rPr>
                      <w:t xml:space="preserve">                         </w:t>
                    </w:r>
                    <w:r w:rsidR="00C42CD5">
                      <w:rPr>
                        <w:rFonts w:ascii="Montserrat" w:hAnsi="Montserrat"/>
                        <w:color w:val="0D0D0D" w:themeColor="text1" w:themeTint="F2"/>
                        <w:sz w:val="11"/>
                        <w:szCs w:val="11"/>
                      </w:rPr>
                      <w:t xml:space="preserve"> </w:t>
                    </w:r>
                    <w:r w:rsidR="00C42CD5" w:rsidRPr="00C42CD5">
                      <w:rPr>
                        <w:rFonts w:ascii="Montserrat" w:hAnsi="Montserrat"/>
                        <w:color w:val="0D0D0D" w:themeColor="text1" w:themeTint="F2"/>
                        <w:sz w:val="11"/>
                        <w:szCs w:val="11"/>
                      </w:rPr>
                      <w:t xml:space="preserve">    www.pensionesslp.gob</w:t>
                    </w:r>
                    <w:r w:rsidR="00C42CD5">
                      <w:rPr>
                        <w:rFonts w:ascii="Montserrat" w:hAnsi="Montserrat"/>
                        <w:color w:val="0D0D0D" w:themeColor="text1" w:themeTint="F2"/>
                        <w:sz w:val="11"/>
                        <w:szCs w:val="11"/>
                      </w:rPr>
                      <w:t>.</w:t>
                    </w:r>
                    <w:r w:rsidR="00C42CD5" w:rsidRPr="00C42CD5">
                      <w:rPr>
                        <w:rFonts w:ascii="Montserrat" w:hAnsi="Montserrat"/>
                        <w:color w:val="0D0D0D" w:themeColor="text1" w:themeTint="F2"/>
                        <w:sz w:val="11"/>
                        <w:szCs w:val="11"/>
                      </w:rPr>
                      <w:t>mx</w:t>
                    </w:r>
                  </w:p>
                  <w:p w14:paraId="7FBF2FC2" w14:textId="77777777" w:rsidR="00C24B4A" w:rsidRPr="00FB2380" w:rsidRDefault="00C24B4A" w:rsidP="00C24B4A">
                    <w:pPr>
                      <w:rPr>
                        <w:rFonts w:ascii="Montserrat SemiBold" w:hAnsi="Montserrat SemiBold"/>
                        <w:b/>
                        <w:bCs/>
                        <w:color w:val="0D0D0D" w:themeColor="text1" w:themeTint="F2"/>
                        <w:sz w:val="10"/>
                        <w:szCs w:val="10"/>
                      </w:rPr>
                    </w:pPr>
                  </w:p>
                </w:txbxContent>
              </v:textbox>
            </v:shape>
          </w:pict>
        </mc:Fallback>
      </mc:AlternateContent>
    </w:r>
    <w:r w:rsidRPr="00E11AA5">
      <w:rPr>
        <w:noProof/>
        <w:lang w:eastAsia="es-MX"/>
      </w:rPr>
      <w:drawing>
        <wp:anchor distT="0" distB="0" distL="114300" distR="114300" simplePos="0" relativeHeight="251659264" behindDoc="0" locked="0" layoutInCell="1" allowOverlap="1" wp14:anchorId="0BC789E9" wp14:editId="774C517E">
          <wp:simplePos x="0" y="0"/>
          <wp:positionH relativeFrom="column">
            <wp:posOffset>-388620</wp:posOffset>
          </wp:positionH>
          <wp:positionV relativeFrom="paragraph">
            <wp:posOffset>8890</wp:posOffset>
          </wp:positionV>
          <wp:extent cx="6389370" cy="2298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89370" cy="2298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1B07A" w14:textId="77777777" w:rsidR="0083367C" w:rsidRDefault="0083367C" w:rsidP="00C24B4A">
      <w:pPr>
        <w:spacing w:after="0" w:line="240" w:lineRule="auto"/>
      </w:pPr>
      <w:r>
        <w:separator/>
      </w:r>
    </w:p>
  </w:footnote>
  <w:footnote w:type="continuationSeparator" w:id="0">
    <w:p w14:paraId="0E790677" w14:textId="77777777" w:rsidR="0083367C" w:rsidRDefault="0083367C" w:rsidP="00C24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A1640"/>
    <w:multiLevelType w:val="hybridMultilevel"/>
    <w:tmpl w:val="7CDA404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2AB4491"/>
    <w:multiLevelType w:val="hybridMultilevel"/>
    <w:tmpl w:val="C4DA5288"/>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num w:numId="1" w16cid:durableId="1843544742">
    <w:abstractNumId w:val="1"/>
  </w:num>
  <w:num w:numId="2" w16cid:durableId="858809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3B2"/>
    <w:rsid w:val="000146C8"/>
    <w:rsid w:val="00015F5D"/>
    <w:rsid w:val="00046D31"/>
    <w:rsid w:val="0009298F"/>
    <w:rsid w:val="000C18EC"/>
    <w:rsid w:val="000E2E7E"/>
    <w:rsid w:val="00106AF3"/>
    <w:rsid w:val="00110AEB"/>
    <w:rsid w:val="0014442D"/>
    <w:rsid w:val="001D3BBD"/>
    <w:rsid w:val="001E4706"/>
    <w:rsid w:val="001F6665"/>
    <w:rsid w:val="00291F1A"/>
    <w:rsid w:val="002E60B3"/>
    <w:rsid w:val="00303A6B"/>
    <w:rsid w:val="00303AC4"/>
    <w:rsid w:val="00324128"/>
    <w:rsid w:val="00335461"/>
    <w:rsid w:val="0037165C"/>
    <w:rsid w:val="00377292"/>
    <w:rsid w:val="00383F4A"/>
    <w:rsid w:val="003D2D1B"/>
    <w:rsid w:val="003E49D7"/>
    <w:rsid w:val="003F4D84"/>
    <w:rsid w:val="00401407"/>
    <w:rsid w:val="00415D61"/>
    <w:rsid w:val="004266CC"/>
    <w:rsid w:val="004513E4"/>
    <w:rsid w:val="004A042F"/>
    <w:rsid w:val="00517F48"/>
    <w:rsid w:val="00542F54"/>
    <w:rsid w:val="00560878"/>
    <w:rsid w:val="00650B61"/>
    <w:rsid w:val="006851BE"/>
    <w:rsid w:val="006C1DB9"/>
    <w:rsid w:val="006D0772"/>
    <w:rsid w:val="007076AC"/>
    <w:rsid w:val="00715EAB"/>
    <w:rsid w:val="00722259"/>
    <w:rsid w:val="00733FBE"/>
    <w:rsid w:val="00743B64"/>
    <w:rsid w:val="007967F1"/>
    <w:rsid w:val="007A421C"/>
    <w:rsid w:val="007A4E2A"/>
    <w:rsid w:val="0083367C"/>
    <w:rsid w:val="00874854"/>
    <w:rsid w:val="0089513D"/>
    <w:rsid w:val="008C3A46"/>
    <w:rsid w:val="008D4E4C"/>
    <w:rsid w:val="009114D8"/>
    <w:rsid w:val="00957D82"/>
    <w:rsid w:val="00995422"/>
    <w:rsid w:val="009A3BCA"/>
    <w:rsid w:val="009A3EE9"/>
    <w:rsid w:val="009B53B2"/>
    <w:rsid w:val="009B7385"/>
    <w:rsid w:val="009E0A5D"/>
    <w:rsid w:val="009F7706"/>
    <w:rsid w:val="00A8549A"/>
    <w:rsid w:val="00AF2F40"/>
    <w:rsid w:val="00B34427"/>
    <w:rsid w:val="00B72BB5"/>
    <w:rsid w:val="00BA7116"/>
    <w:rsid w:val="00BD141B"/>
    <w:rsid w:val="00BF7275"/>
    <w:rsid w:val="00C24B4A"/>
    <w:rsid w:val="00C42CD5"/>
    <w:rsid w:val="00C65EA7"/>
    <w:rsid w:val="00CF5152"/>
    <w:rsid w:val="00D07D48"/>
    <w:rsid w:val="00D57EF3"/>
    <w:rsid w:val="00D773D1"/>
    <w:rsid w:val="00D92F5C"/>
    <w:rsid w:val="00DA20D5"/>
    <w:rsid w:val="00DC7029"/>
    <w:rsid w:val="00DE3AB9"/>
    <w:rsid w:val="00E3048C"/>
    <w:rsid w:val="00E62379"/>
    <w:rsid w:val="00E80466"/>
    <w:rsid w:val="00E810D0"/>
    <w:rsid w:val="00ED5B1A"/>
    <w:rsid w:val="00F1499B"/>
    <w:rsid w:val="00F45B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54638"/>
  <w15:chartTrackingRefBased/>
  <w15:docId w15:val="{26327D94-B84F-462A-8158-4E8DB925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4B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B4A"/>
  </w:style>
  <w:style w:type="paragraph" w:styleId="Piedepgina">
    <w:name w:val="footer"/>
    <w:basedOn w:val="Normal"/>
    <w:link w:val="PiedepginaCar"/>
    <w:uiPriority w:val="99"/>
    <w:unhideWhenUsed/>
    <w:rsid w:val="00C24B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B4A"/>
  </w:style>
  <w:style w:type="paragraph" w:styleId="Prrafodelista">
    <w:name w:val="List Paragraph"/>
    <w:basedOn w:val="Normal"/>
    <w:uiPriority w:val="34"/>
    <w:qFormat/>
    <w:rsid w:val="00E810D0"/>
    <w:pPr>
      <w:ind w:left="720"/>
      <w:contextualSpacing/>
    </w:pPr>
  </w:style>
  <w:style w:type="paragraph" w:styleId="Textodeglobo">
    <w:name w:val="Balloon Text"/>
    <w:basedOn w:val="Normal"/>
    <w:link w:val="TextodegloboCar"/>
    <w:uiPriority w:val="99"/>
    <w:semiHidden/>
    <w:unhideWhenUsed/>
    <w:rsid w:val="00BA71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116"/>
    <w:rPr>
      <w:rFonts w:ascii="Segoe UI" w:hAnsi="Segoe UI" w:cs="Segoe UI"/>
      <w:sz w:val="18"/>
      <w:szCs w:val="18"/>
    </w:rPr>
  </w:style>
  <w:style w:type="table" w:styleId="Tablaconcuadrcula">
    <w:name w:val="Table Grid"/>
    <w:basedOn w:val="Tablanormal"/>
    <w:uiPriority w:val="59"/>
    <w:rsid w:val="00C6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212">
      <w:bodyDiv w:val="1"/>
      <w:marLeft w:val="0"/>
      <w:marRight w:val="0"/>
      <w:marTop w:val="0"/>
      <w:marBottom w:val="0"/>
      <w:divBdr>
        <w:top w:val="none" w:sz="0" w:space="0" w:color="auto"/>
        <w:left w:val="none" w:sz="0" w:space="0" w:color="auto"/>
        <w:bottom w:val="none" w:sz="0" w:space="0" w:color="auto"/>
        <w:right w:val="none" w:sz="0" w:space="0" w:color="auto"/>
      </w:divBdr>
    </w:div>
    <w:div w:id="785200695">
      <w:bodyDiv w:val="1"/>
      <w:marLeft w:val="0"/>
      <w:marRight w:val="0"/>
      <w:marTop w:val="0"/>
      <w:marBottom w:val="0"/>
      <w:divBdr>
        <w:top w:val="none" w:sz="0" w:space="0" w:color="auto"/>
        <w:left w:val="none" w:sz="0" w:space="0" w:color="auto"/>
        <w:bottom w:val="none" w:sz="0" w:space="0" w:color="auto"/>
        <w:right w:val="none" w:sz="0" w:space="0" w:color="auto"/>
      </w:divBdr>
    </w:div>
    <w:div w:id="1250695471">
      <w:bodyDiv w:val="1"/>
      <w:marLeft w:val="0"/>
      <w:marRight w:val="0"/>
      <w:marTop w:val="0"/>
      <w:marBottom w:val="0"/>
      <w:divBdr>
        <w:top w:val="none" w:sz="0" w:space="0" w:color="auto"/>
        <w:left w:val="none" w:sz="0" w:space="0" w:color="auto"/>
        <w:bottom w:val="none" w:sz="0" w:space="0" w:color="auto"/>
        <w:right w:val="none" w:sz="0" w:space="0" w:color="auto"/>
      </w:divBdr>
    </w:div>
    <w:div w:id="21044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246</Words>
  <Characters>1355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BENAVENTE</dc:creator>
  <cp:keywords/>
  <dc:description/>
  <cp:lastModifiedBy>DPE_LIZ</cp:lastModifiedBy>
  <cp:revision>10</cp:revision>
  <cp:lastPrinted>2025-04-02T19:56:00Z</cp:lastPrinted>
  <dcterms:created xsi:type="dcterms:W3CDTF">2024-02-01T19:49:00Z</dcterms:created>
  <dcterms:modified xsi:type="dcterms:W3CDTF">2025-04-10T19:28:00Z</dcterms:modified>
</cp:coreProperties>
</file>